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2E" w:rsidRPr="009A076C" w:rsidRDefault="00C3382E" w:rsidP="009A076C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  <w:sz w:val="33"/>
          <w:szCs w:val="33"/>
        </w:rPr>
      </w:pPr>
      <w:r w:rsidRPr="009A076C">
        <w:rPr>
          <w:rFonts w:ascii="Arial" w:hAnsi="Arial" w:cs="Arial"/>
          <w:color w:val="0070C0"/>
          <w:sz w:val="33"/>
          <w:szCs w:val="33"/>
        </w:rPr>
        <w:t>Диспансеризация определенных групп взрослого населения</w:t>
      </w:r>
      <w:r w:rsidR="009A076C" w:rsidRPr="009A076C">
        <w:rPr>
          <w:rFonts w:ascii="Arial" w:hAnsi="Arial" w:cs="Arial"/>
          <w:color w:val="0070C0"/>
          <w:sz w:val="33"/>
          <w:szCs w:val="33"/>
        </w:rPr>
        <w:t xml:space="preserve"> в Поликлинике №3 ГБУЗ ЯО «Кб №3»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5"/>
          <w:rFonts w:ascii="inherit" w:hAnsi="inherit" w:cs="Arial"/>
          <w:color w:val="222222"/>
          <w:sz w:val="21"/>
          <w:szCs w:val="21"/>
        </w:rPr>
        <w:t>Приглашаем пройти диспансеризацию в 2019 году: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1920, 1923, 1926, 1929, 1932, 1935, 1938, 1941, 1944, 1947, 1950, 1953, 1956, 1959, 1962, 1965, 1968, 1971, 1974, 1977, 1980, 1983, 1986, 1989, 1992, 1995, 1998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Сроки проведения диспансеризации 1-2 дня.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Для прохождения диспансеризации необходимо обратиться в </w:t>
      </w:r>
      <w:r w:rsidR="009A076C">
        <w:rPr>
          <w:rFonts w:ascii="inherit" w:hAnsi="inherit" w:cs="Arial"/>
          <w:color w:val="222222"/>
          <w:sz w:val="21"/>
          <w:szCs w:val="21"/>
        </w:rPr>
        <w:t>П</w:t>
      </w:r>
      <w:r>
        <w:rPr>
          <w:rFonts w:ascii="inherit" w:hAnsi="inherit" w:cs="Arial"/>
          <w:color w:val="222222"/>
          <w:sz w:val="21"/>
          <w:szCs w:val="21"/>
        </w:rPr>
        <w:t xml:space="preserve">оликлинику </w:t>
      </w:r>
      <w:r w:rsidR="009A076C">
        <w:rPr>
          <w:rFonts w:ascii="inherit" w:hAnsi="inherit" w:cs="Arial"/>
          <w:color w:val="222222"/>
          <w:sz w:val="21"/>
          <w:szCs w:val="21"/>
        </w:rPr>
        <w:t>№3 ГБУЗ ЯО</w:t>
      </w:r>
      <w:bookmarkStart w:id="0" w:name="_GoBack"/>
      <w:bookmarkEnd w:id="0"/>
      <w:r w:rsidR="009A076C">
        <w:rPr>
          <w:rFonts w:ascii="inherit" w:hAnsi="inherit" w:cs="Arial"/>
          <w:color w:val="222222"/>
          <w:sz w:val="21"/>
          <w:szCs w:val="21"/>
        </w:rPr>
        <w:t xml:space="preserve"> «КБ №3», </w:t>
      </w:r>
      <w:r>
        <w:rPr>
          <w:rFonts w:ascii="inherit" w:hAnsi="inherit" w:cs="Arial"/>
          <w:color w:val="222222"/>
          <w:sz w:val="21"/>
          <w:szCs w:val="21"/>
        </w:rPr>
        <w:t>к своему участковому терапевту.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Ответственный за проведение диспансеризации граждан — зав. терапевтическим отделением поликлиники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Головникова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Эльвира Витальевна (тел.  38-04-85)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При выявлении у пациентов заболеваний, они приглашаются к участковому терапевту на дополнительное обследование.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Диспансеризации подлежат все взрослые люди в возрасте от 21 года до 99 лет. Проходить обследование нужно с интервалом в три года, то есть в 21, 24, 27, 30, 33 года и так далее до 99 лет. Однако нельзя говорить, что граждане, которые не попадают в эти возрастные группы, не смогут проверить своё здоровье. В таких случаях предусмотрены профосмотры. Пройти обследования смогут и лица старше 99 лет.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5"/>
          <w:rFonts w:ascii="inherit" w:hAnsi="inherit" w:cs="Arial"/>
          <w:color w:val="222222"/>
          <w:sz w:val="21"/>
          <w:szCs w:val="21"/>
        </w:rPr>
        <w:t>Основные цели диспансеризации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злокачественные новообразования;</w:t>
      </w:r>
    </w:p>
    <w:p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сахарный диабет;</w:t>
      </w:r>
    </w:p>
    <w:p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хронические болезни легких.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Указанные болезни становятся причиной более 75 % всей смертности населения нашей страны.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артериального давления;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холестерина в крови;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глюкозы в крови;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курение табака;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пагубное потребление алкоголя;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нерациональное питание;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низкая физическая активность;</w:t>
      </w:r>
    </w:p>
    <w:p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избыточная масса тела или ожирение.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профилактического консультирования.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Такие меры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у лиц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уже страдающих такими заболеваниями значительно уменьшить тяжесть течения заболевания и частоту развития осложнений.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5"/>
          <w:rFonts w:ascii="inherit" w:hAnsi="inherit" w:cs="Arial"/>
          <w:color w:val="222222"/>
          <w:sz w:val="21"/>
          <w:szCs w:val="21"/>
        </w:rPr>
        <w:t>Как пройти диспансеризацию работающему человеку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5"/>
          <w:rFonts w:ascii="inherit" w:hAnsi="inherit" w:cs="Arial"/>
          <w:color w:val="222222"/>
          <w:sz w:val="21"/>
          <w:szCs w:val="21"/>
        </w:rPr>
        <w:lastRenderedPageBreak/>
        <w:t>Какая подготовка нужна для прохождения диспансеризации:</w:t>
      </w:r>
    </w:p>
    <w:p w:rsidR="00C3382E" w:rsidRDefault="00C3382E" w:rsidP="00C3382E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 Для сбора кала предпочтительно использовать промышленно произведенные специальные контейнеры (небольшие емкости) для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биопроб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, которые можно приобрести в аптеке. 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C3382E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На емкости с калом необходимо разместить наклейку со своей фамилией и инициалами.</w:t>
      </w:r>
    </w:p>
    <w:p w:rsidR="00C3382E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C3382E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Если Вы в текущем или предшествующем году проходили медицинские исследования возьмите документы, подтверждающие это, и покажите их медицинским работникам перед началом прохождения диспансеризации.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5"/>
          <w:rFonts w:ascii="inherit" w:hAnsi="inherit" w:cs="Arial"/>
          <w:color w:val="222222"/>
          <w:sz w:val="21"/>
          <w:szCs w:val="21"/>
        </w:rPr>
        <w:t>Результаты диспансеризации 2017 г.: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План диспансеризации на 2017 год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—  3100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человек.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Обследовано – 3157 чел.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% выполнения – 101,8 %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Лиц с I группой здоровья – 1134 чел.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% I группы здоровья – 35,9 %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Лиц с II группой здоровья – 48 чел.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% II группы здоровья – 1,5%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Лиц с III группой здоровья – 1975 чел.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% III группы здоровья – 62,6%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Кол-во пациентов, направленных на второй этап ДОГ в 2017 году – 188, что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составляет  —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>   6 %,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завершивших — 47     человек, что составляет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—  25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>%  от направленных на второй этап.</w:t>
      </w:r>
    </w:p>
    <w:p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Взято на диспансерный учет по результатам ДОГ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—  50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человек/  1,6 % от всех прошедших ДОГ.</w:t>
      </w:r>
    </w:p>
    <w:p w:rsidR="00E85D31" w:rsidRPr="00C3382E" w:rsidRDefault="00E85D31" w:rsidP="00C3382E"/>
    <w:sectPr w:rsidR="00E85D31" w:rsidRPr="00C3382E" w:rsidSect="009A076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30F"/>
    <w:multiLevelType w:val="multilevel"/>
    <w:tmpl w:val="499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46546"/>
    <w:multiLevelType w:val="multilevel"/>
    <w:tmpl w:val="FF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83964"/>
    <w:multiLevelType w:val="multilevel"/>
    <w:tmpl w:val="CC0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269D8"/>
    <w:multiLevelType w:val="multilevel"/>
    <w:tmpl w:val="A3A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82E80"/>
    <w:multiLevelType w:val="multilevel"/>
    <w:tmpl w:val="576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396A"/>
    <w:multiLevelType w:val="multilevel"/>
    <w:tmpl w:val="BC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F7667"/>
    <w:multiLevelType w:val="multilevel"/>
    <w:tmpl w:val="6322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C85678"/>
    <w:multiLevelType w:val="multilevel"/>
    <w:tmpl w:val="F3D4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C"/>
    <w:rsid w:val="000061C4"/>
    <w:rsid w:val="001371DA"/>
    <w:rsid w:val="003A36E6"/>
    <w:rsid w:val="003F1467"/>
    <w:rsid w:val="0062167A"/>
    <w:rsid w:val="00770FC9"/>
    <w:rsid w:val="00787DC9"/>
    <w:rsid w:val="007D044A"/>
    <w:rsid w:val="00990148"/>
    <w:rsid w:val="009A076C"/>
    <w:rsid w:val="009F2118"/>
    <w:rsid w:val="00C3382E"/>
    <w:rsid w:val="00CD38D4"/>
    <w:rsid w:val="00DA7AD8"/>
    <w:rsid w:val="00E632DC"/>
    <w:rsid w:val="00E71C0C"/>
    <w:rsid w:val="00E85D31"/>
    <w:rsid w:val="00F620FF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F4EF"/>
  <w15:chartTrackingRefBased/>
  <w15:docId w15:val="{52D1455C-F2CA-4225-838C-BB049E7A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8D4"/>
    <w:rPr>
      <w:color w:val="0000FF"/>
      <w:u w:val="single"/>
    </w:rPr>
  </w:style>
  <w:style w:type="character" w:styleId="a5">
    <w:name w:val="Strong"/>
    <w:basedOn w:val="a0"/>
    <w:uiPriority w:val="22"/>
    <w:qFormat/>
    <w:rsid w:val="00E632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2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3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Emphasis"/>
    <w:basedOn w:val="a0"/>
    <w:uiPriority w:val="20"/>
    <w:qFormat/>
    <w:rsid w:val="00C33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dcterms:created xsi:type="dcterms:W3CDTF">2019-02-07T16:56:00Z</dcterms:created>
  <dcterms:modified xsi:type="dcterms:W3CDTF">2019-02-09T16:02:00Z</dcterms:modified>
</cp:coreProperties>
</file>